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5A" w:rsidRDefault="00C2315A" w:rsidP="00C231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Lines="100" w:after="312" w:line="5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</w:p>
    <w:p w:rsidR="00A0544E" w:rsidRDefault="00D61AA2" w:rsidP="00BA0E38">
      <w:pPr>
        <w:spacing w:beforeLines="50" w:before="156" w:afterLines="100" w:after="312"/>
        <w:jc w:val="center"/>
        <w:rPr>
          <w:rFonts w:ascii="仿宋_GB2312" w:eastAsia="仿宋_GB2312"/>
          <w:b/>
          <w:sz w:val="44"/>
          <w:szCs w:val="44"/>
        </w:rPr>
      </w:pPr>
      <w:r w:rsidRPr="00A0544E">
        <w:rPr>
          <w:rFonts w:ascii="仿宋_GB2312" w:eastAsia="仿宋_GB2312" w:hint="eastAsia"/>
          <w:b/>
          <w:sz w:val="44"/>
          <w:szCs w:val="44"/>
        </w:rPr>
        <w:t>关于国债期货交割客户国债托管账户</w:t>
      </w:r>
    </w:p>
    <w:p w:rsidR="006277D2" w:rsidRPr="00A0544E" w:rsidRDefault="00D61AA2" w:rsidP="00BA0E38">
      <w:pPr>
        <w:spacing w:beforeLines="50" w:before="156" w:afterLines="100" w:after="312"/>
        <w:jc w:val="center"/>
        <w:rPr>
          <w:rFonts w:ascii="仿宋_GB2312" w:eastAsia="仿宋_GB2312"/>
          <w:b/>
          <w:sz w:val="44"/>
          <w:szCs w:val="44"/>
        </w:rPr>
      </w:pPr>
      <w:r w:rsidRPr="00A0544E">
        <w:rPr>
          <w:rFonts w:ascii="仿宋_GB2312" w:eastAsia="仿宋_GB2312" w:hint="eastAsia"/>
          <w:b/>
          <w:sz w:val="44"/>
          <w:szCs w:val="44"/>
        </w:rPr>
        <w:t>申报的规定</w:t>
      </w:r>
    </w:p>
    <w:p w:rsidR="00E0257B" w:rsidRDefault="004D3F44" w:rsidP="00074A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5EB3">
        <w:rPr>
          <w:rFonts w:ascii="仿宋_GB2312" w:eastAsia="仿宋_GB2312" w:hint="eastAsia"/>
          <w:sz w:val="32"/>
          <w:szCs w:val="32"/>
        </w:rPr>
        <w:t>为确保国债期货交割</w:t>
      </w:r>
      <w:r>
        <w:rPr>
          <w:rFonts w:ascii="仿宋_GB2312" w:eastAsia="仿宋_GB2312" w:hint="eastAsia"/>
          <w:sz w:val="32"/>
          <w:szCs w:val="32"/>
        </w:rPr>
        <w:t>国债</w:t>
      </w:r>
      <w:r w:rsidRPr="007A5EB3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准确、安全划转，参与国债期货交割的客户</w:t>
      </w:r>
      <w:r w:rsidR="00E85462">
        <w:rPr>
          <w:rFonts w:ascii="仿宋_GB2312" w:eastAsia="仿宋_GB2312" w:hint="eastAsia"/>
          <w:sz w:val="32"/>
          <w:szCs w:val="32"/>
        </w:rPr>
        <w:t>应</w:t>
      </w:r>
      <w:r w:rsidR="007A4DA2">
        <w:rPr>
          <w:rFonts w:ascii="仿宋_GB2312" w:eastAsia="仿宋_GB2312" w:hint="eastAsia"/>
          <w:sz w:val="32"/>
          <w:szCs w:val="32"/>
        </w:rPr>
        <w:t>当</w:t>
      </w:r>
      <w:r w:rsidR="00F27FC3">
        <w:rPr>
          <w:rFonts w:ascii="仿宋_GB2312" w:eastAsia="仿宋_GB2312" w:hint="eastAsia"/>
          <w:sz w:val="32"/>
          <w:szCs w:val="32"/>
        </w:rPr>
        <w:t>预先</w:t>
      </w:r>
      <w:r w:rsidRPr="007A5EB3">
        <w:rPr>
          <w:rFonts w:ascii="仿宋_GB2312" w:eastAsia="仿宋_GB2312" w:hint="eastAsia"/>
          <w:sz w:val="32"/>
          <w:szCs w:val="32"/>
        </w:rPr>
        <w:t>通过会员向交易所申报国债托管账户，</w:t>
      </w:r>
      <w:r w:rsidRPr="006439E2">
        <w:rPr>
          <w:rFonts w:ascii="仿宋_GB2312" w:eastAsia="仿宋_GB2312" w:hint="eastAsia"/>
          <w:sz w:val="32"/>
          <w:szCs w:val="32"/>
        </w:rPr>
        <w:t>申报的国债托管账户经交易所审核通过，</w:t>
      </w:r>
      <w:r w:rsidRPr="007A5EB3">
        <w:rPr>
          <w:rFonts w:ascii="仿宋_GB2312" w:eastAsia="仿宋_GB2312" w:hint="eastAsia"/>
          <w:sz w:val="32"/>
          <w:szCs w:val="32"/>
        </w:rPr>
        <w:t>方可</w:t>
      </w:r>
      <w:r>
        <w:rPr>
          <w:rFonts w:ascii="仿宋_GB2312" w:eastAsia="仿宋_GB2312" w:hint="eastAsia"/>
          <w:sz w:val="32"/>
          <w:szCs w:val="32"/>
        </w:rPr>
        <w:t>用于</w:t>
      </w:r>
      <w:r w:rsidRPr="007A5EB3">
        <w:rPr>
          <w:rFonts w:ascii="仿宋_GB2312" w:eastAsia="仿宋_GB2312" w:hint="eastAsia"/>
          <w:sz w:val="32"/>
          <w:szCs w:val="32"/>
        </w:rPr>
        <w:t>国债期货交割。</w:t>
      </w:r>
      <w:r w:rsidR="00074AE5" w:rsidRPr="00074AE5">
        <w:rPr>
          <w:rFonts w:ascii="仿宋_GB2312" w:eastAsia="仿宋_GB2312" w:hint="eastAsia"/>
          <w:sz w:val="32"/>
          <w:szCs w:val="32"/>
        </w:rPr>
        <w:t>各会员单位</w:t>
      </w:r>
      <w:r w:rsidR="00697297">
        <w:rPr>
          <w:rFonts w:ascii="仿宋_GB2312" w:eastAsia="仿宋_GB2312" w:hint="eastAsia"/>
          <w:sz w:val="32"/>
          <w:szCs w:val="32"/>
        </w:rPr>
        <w:t>应</w:t>
      </w:r>
      <w:r w:rsidR="00EA3992">
        <w:rPr>
          <w:rFonts w:ascii="仿宋_GB2312" w:eastAsia="仿宋_GB2312" w:hint="eastAsia"/>
          <w:sz w:val="32"/>
          <w:szCs w:val="32"/>
        </w:rPr>
        <w:t>当</w:t>
      </w:r>
      <w:r w:rsidR="00074AE5" w:rsidRPr="00074AE5">
        <w:rPr>
          <w:rFonts w:ascii="仿宋_GB2312" w:eastAsia="仿宋_GB2312" w:hint="eastAsia"/>
          <w:sz w:val="32"/>
          <w:szCs w:val="32"/>
        </w:rPr>
        <w:t>认真做好</w:t>
      </w:r>
      <w:r>
        <w:rPr>
          <w:rFonts w:ascii="仿宋_GB2312" w:eastAsia="仿宋_GB2312" w:hint="eastAsia"/>
          <w:sz w:val="32"/>
          <w:szCs w:val="32"/>
        </w:rPr>
        <w:t>国债期货交割客户</w:t>
      </w:r>
      <w:r w:rsidR="00F27FC3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国债托管账户申报工作</w:t>
      </w:r>
      <w:r w:rsidR="00697297">
        <w:rPr>
          <w:rFonts w:ascii="仿宋_GB2312" w:eastAsia="仿宋_GB2312" w:hint="eastAsia"/>
          <w:sz w:val="32"/>
          <w:szCs w:val="32"/>
        </w:rPr>
        <w:t>，具体要求</w:t>
      </w:r>
      <w:r w:rsidR="00E0257B">
        <w:rPr>
          <w:rFonts w:ascii="仿宋_GB2312" w:eastAsia="仿宋_GB2312" w:hint="eastAsia"/>
          <w:sz w:val="32"/>
          <w:szCs w:val="32"/>
        </w:rPr>
        <w:t>如下：</w:t>
      </w:r>
    </w:p>
    <w:p w:rsidR="00E326B7" w:rsidRDefault="00BA0E38" w:rsidP="00E025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="00E326B7">
        <w:rPr>
          <w:rFonts w:ascii="仿宋_GB2312" w:eastAsia="仿宋_GB2312" w:hint="eastAsia"/>
          <w:sz w:val="32"/>
          <w:szCs w:val="32"/>
        </w:rPr>
        <w:t>、</w:t>
      </w:r>
      <w:r w:rsidR="003E6D5D">
        <w:rPr>
          <w:rFonts w:ascii="仿宋_GB2312" w:eastAsia="仿宋_GB2312" w:hint="eastAsia"/>
          <w:sz w:val="32"/>
          <w:szCs w:val="32"/>
        </w:rPr>
        <w:t>交易所</w:t>
      </w:r>
      <w:r w:rsidR="00ED7006" w:rsidRPr="007A5EB3">
        <w:rPr>
          <w:rFonts w:ascii="仿宋_GB2312" w:eastAsia="仿宋_GB2312" w:hint="eastAsia"/>
          <w:sz w:val="32"/>
          <w:szCs w:val="32"/>
        </w:rPr>
        <w:t>在每交易日</w:t>
      </w:r>
      <w:r w:rsidR="00697297">
        <w:rPr>
          <w:rFonts w:ascii="仿宋_GB2312" w:eastAsia="仿宋_GB2312" w:hint="eastAsia"/>
          <w:sz w:val="32"/>
          <w:szCs w:val="32"/>
        </w:rPr>
        <w:t>9:15-14:00</w:t>
      </w:r>
      <w:r w:rsidR="00E326B7">
        <w:rPr>
          <w:rFonts w:ascii="仿宋_GB2312" w:eastAsia="仿宋_GB2312" w:hint="eastAsia"/>
          <w:sz w:val="32"/>
          <w:szCs w:val="32"/>
        </w:rPr>
        <w:t>受理会员国债托管账户申报</w:t>
      </w:r>
      <w:r w:rsidR="00697297">
        <w:rPr>
          <w:rFonts w:ascii="仿宋_GB2312" w:eastAsia="仿宋_GB2312" w:hint="eastAsia"/>
          <w:sz w:val="32"/>
          <w:szCs w:val="32"/>
        </w:rPr>
        <w:t>。</w:t>
      </w:r>
      <w:r w:rsidR="00E326B7" w:rsidRPr="006439E2">
        <w:rPr>
          <w:rFonts w:ascii="仿宋_GB2312" w:eastAsia="仿宋_GB2312" w:hint="eastAsia"/>
          <w:sz w:val="32"/>
          <w:szCs w:val="32"/>
        </w:rPr>
        <w:t>交易所在正式受理申报后2个交易日内进行审核并予以答复</w:t>
      </w:r>
      <w:r w:rsidR="00F27FC3" w:rsidRPr="005979AB">
        <w:rPr>
          <w:rFonts w:ascii="仿宋_GB2312" w:eastAsia="仿宋_GB2312" w:hint="eastAsia"/>
          <w:sz w:val="32"/>
          <w:szCs w:val="32"/>
        </w:rPr>
        <w:t>。</w:t>
      </w:r>
      <w:r w:rsidR="00E326B7">
        <w:rPr>
          <w:rFonts w:ascii="仿宋_GB2312" w:eastAsia="仿宋_GB2312" w:hint="eastAsia"/>
          <w:sz w:val="32"/>
          <w:szCs w:val="32"/>
        </w:rPr>
        <w:t>交易所在审核过程中可要求对申请材料进行补充说明，补充材料时间不计入审核时间。</w:t>
      </w:r>
    </w:p>
    <w:p w:rsidR="00E326B7" w:rsidRPr="007A5EB3" w:rsidRDefault="00BA0E38" w:rsidP="00E326B7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E326B7">
        <w:rPr>
          <w:rFonts w:ascii="仿宋_GB2312" w:eastAsia="仿宋_GB2312" w:hint="eastAsia"/>
          <w:sz w:val="32"/>
          <w:szCs w:val="32"/>
        </w:rPr>
        <w:t>、</w:t>
      </w:r>
      <w:r w:rsidR="00E326B7" w:rsidRPr="007A5EB3">
        <w:rPr>
          <w:rFonts w:ascii="仿宋_GB2312" w:eastAsia="仿宋_GB2312" w:hint="eastAsia"/>
          <w:sz w:val="32"/>
          <w:szCs w:val="32"/>
        </w:rPr>
        <w:t>国债托管账户</w:t>
      </w:r>
      <w:r w:rsidR="00876556">
        <w:rPr>
          <w:rFonts w:ascii="仿宋_GB2312" w:eastAsia="仿宋_GB2312" w:hint="eastAsia"/>
          <w:sz w:val="32"/>
          <w:szCs w:val="32"/>
        </w:rPr>
        <w:t>申报应当提交国债</w:t>
      </w:r>
      <w:r w:rsidR="00E326B7">
        <w:rPr>
          <w:rFonts w:ascii="仿宋_GB2312" w:eastAsia="仿宋_GB2312" w:hint="eastAsia"/>
          <w:sz w:val="32"/>
          <w:szCs w:val="32"/>
        </w:rPr>
        <w:t>托管机构、账户</w:t>
      </w:r>
      <w:r w:rsidR="00876556">
        <w:rPr>
          <w:rFonts w:ascii="仿宋_GB2312" w:eastAsia="仿宋_GB2312" w:hint="eastAsia"/>
          <w:sz w:val="32"/>
          <w:szCs w:val="32"/>
        </w:rPr>
        <w:t>全称</w:t>
      </w:r>
      <w:r w:rsidR="00E326B7">
        <w:rPr>
          <w:rFonts w:ascii="仿宋_GB2312" w:eastAsia="仿宋_GB2312" w:hint="eastAsia"/>
          <w:sz w:val="32"/>
          <w:szCs w:val="32"/>
        </w:rPr>
        <w:t>、账户号码、开户证件类型和开户证件号码</w:t>
      </w:r>
      <w:r w:rsidR="005B2BE2">
        <w:rPr>
          <w:rFonts w:ascii="仿宋_GB2312" w:eastAsia="仿宋_GB2312" w:hint="eastAsia"/>
          <w:sz w:val="32"/>
          <w:szCs w:val="32"/>
        </w:rPr>
        <w:t>等信息和相关证明材料</w:t>
      </w:r>
      <w:r w:rsidR="00FF506B">
        <w:rPr>
          <w:rFonts w:ascii="仿宋_GB2312" w:eastAsia="仿宋_GB2312" w:hint="eastAsia"/>
          <w:sz w:val="32"/>
          <w:szCs w:val="32"/>
        </w:rPr>
        <w:t>。</w:t>
      </w:r>
      <w:r w:rsidR="00D010F6">
        <w:rPr>
          <w:rFonts w:ascii="仿宋_GB2312" w:eastAsia="仿宋_GB2312" w:hint="eastAsia"/>
          <w:sz w:val="32"/>
          <w:szCs w:val="32"/>
        </w:rPr>
        <w:t>以在</w:t>
      </w:r>
      <w:r w:rsidR="00D3267C" w:rsidRPr="00D3267C">
        <w:rPr>
          <w:rFonts w:ascii="仿宋_GB2312" w:eastAsia="仿宋_GB2312" w:hint="eastAsia"/>
          <w:sz w:val="32"/>
          <w:szCs w:val="32"/>
        </w:rPr>
        <w:t>中国证券登记结算有限责任公司</w:t>
      </w:r>
      <w:r w:rsidR="005B2BE2">
        <w:rPr>
          <w:rFonts w:ascii="仿宋_GB2312" w:eastAsia="仿宋_GB2312" w:hint="eastAsia"/>
          <w:sz w:val="32"/>
          <w:szCs w:val="32"/>
        </w:rPr>
        <w:t>深圳分公司</w:t>
      </w:r>
      <w:r w:rsidR="00E326B7" w:rsidRPr="007A5EB3">
        <w:rPr>
          <w:rFonts w:ascii="仿宋_GB2312" w:eastAsia="仿宋_GB2312" w:hint="eastAsia"/>
          <w:sz w:val="32"/>
          <w:szCs w:val="32"/>
        </w:rPr>
        <w:t>的</w:t>
      </w:r>
      <w:r w:rsidR="005979AB">
        <w:rPr>
          <w:rFonts w:ascii="仿宋_GB2312" w:eastAsia="仿宋_GB2312" w:hint="eastAsia"/>
          <w:sz w:val="32"/>
          <w:szCs w:val="32"/>
        </w:rPr>
        <w:t>A股证券</w:t>
      </w:r>
      <w:r w:rsidR="00E326B7" w:rsidRPr="007A5EB3">
        <w:rPr>
          <w:rFonts w:ascii="仿宋_GB2312" w:eastAsia="仿宋_GB2312" w:hint="eastAsia"/>
          <w:sz w:val="32"/>
          <w:szCs w:val="32"/>
        </w:rPr>
        <w:t>账户</w:t>
      </w:r>
      <w:r w:rsidR="00D010F6">
        <w:rPr>
          <w:rFonts w:ascii="仿宋_GB2312" w:eastAsia="仿宋_GB2312" w:hint="eastAsia"/>
          <w:sz w:val="32"/>
          <w:szCs w:val="32"/>
        </w:rPr>
        <w:t>参与交割的，</w:t>
      </w:r>
      <w:r w:rsidR="00E326B7" w:rsidRPr="007A5EB3">
        <w:rPr>
          <w:rFonts w:ascii="仿宋_GB2312" w:eastAsia="仿宋_GB2312" w:hint="eastAsia"/>
          <w:sz w:val="32"/>
          <w:szCs w:val="32"/>
        </w:rPr>
        <w:t>应</w:t>
      </w:r>
      <w:r w:rsidR="00D010F6">
        <w:rPr>
          <w:rFonts w:ascii="仿宋_GB2312" w:eastAsia="仿宋_GB2312" w:hint="eastAsia"/>
          <w:sz w:val="32"/>
          <w:szCs w:val="32"/>
        </w:rPr>
        <w:t>当</w:t>
      </w:r>
      <w:r w:rsidR="00E326B7" w:rsidRPr="007A5EB3">
        <w:rPr>
          <w:rFonts w:ascii="仿宋_GB2312" w:eastAsia="仿宋_GB2312" w:hint="eastAsia"/>
          <w:sz w:val="32"/>
          <w:szCs w:val="32"/>
        </w:rPr>
        <w:t>同时申报</w:t>
      </w:r>
      <w:r w:rsidR="005B2BE2">
        <w:rPr>
          <w:rFonts w:ascii="仿宋_GB2312" w:eastAsia="仿宋_GB2312" w:hint="eastAsia"/>
          <w:sz w:val="32"/>
          <w:szCs w:val="32"/>
        </w:rPr>
        <w:t>该账户的</w:t>
      </w:r>
      <w:r w:rsidR="002805CF">
        <w:rPr>
          <w:rFonts w:ascii="仿宋_GB2312" w:eastAsia="仿宋_GB2312" w:hint="eastAsia"/>
          <w:sz w:val="32"/>
          <w:szCs w:val="32"/>
        </w:rPr>
        <w:t>托管单元信息。</w:t>
      </w:r>
    </w:p>
    <w:p w:rsidR="00743A67" w:rsidRDefault="00BA0E38" w:rsidP="00743A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743A67">
        <w:rPr>
          <w:rFonts w:ascii="仿宋_GB2312" w:eastAsia="仿宋_GB2312" w:hint="eastAsia"/>
          <w:sz w:val="32"/>
          <w:szCs w:val="32"/>
        </w:rPr>
        <w:t>、客户</w:t>
      </w:r>
      <w:r w:rsidR="00743A67" w:rsidRPr="007A5EB3">
        <w:rPr>
          <w:rFonts w:ascii="仿宋_GB2312" w:eastAsia="仿宋_GB2312" w:hint="eastAsia"/>
          <w:sz w:val="32"/>
          <w:szCs w:val="32"/>
        </w:rPr>
        <w:t>应</w:t>
      </w:r>
      <w:r w:rsidR="00876556">
        <w:rPr>
          <w:rFonts w:ascii="仿宋_GB2312" w:eastAsia="仿宋_GB2312" w:hint="eastAsia"/>
          <w:sz w:val="32"/>
          <w:szCs w:val="32"/>
        </w:rPr>
        <w:t>当</w:t>
      </w:r>
      <w:r w:rsidR="00743A67" w:rsidRPr="007A5EB3">
        <w:rPr>
          <w:rFonts w:ascii="仿宋_GB2312" w:eastAsia="仿宋_GB2312" w:hint="eastAsia"/>
          <w:sz w:val="32"/>
          <w:szCs w:val="32"/>
        </w:rPr>
        <w:t>确保所申报的国债托管账户真实、有效，且</w:t>
      </w:r>
      <w:r w:rsidR="00697297">
        <w:rPr>
          <w:rFonts w:ascii="仿宋_GB2312" w:eastAsia="仿宋_GB2312" w:hint="eastAsia"/>
          <w:sz w:val="32"/>
          <w:szCs w:val="32"/>
        </w:rPr>
        <w:t>属于</w:t>
      </w:r>
      <w:r w:rsidR="00743A67" w:rsidRPr="007A5EB3">
        <w:rPr>
          <w:rFonts w:ascii="仿宋_GB2312" w:eastAsia="仿宋_GB2312" w:hint="eastAsia"/>
          <w:sz w:val="32"/>
          <w:szCs w:val="32"/>
        </w:rPr>
        <w:t>客户本人</w:t>
      </w:r>
      <w:r w:rsidR="00697297">
        <w:rPr>
          <w:rFonts w:ascii="仿宋_GB2312" w:eastAsia="仿宋_GB2312" w:hint="eastAsia"/>
          <w:sz w:val="32"/>
          <w:szCs w:val="32"/>
        </w:rPr>
        <w:t>所有</w:t>
      </w:r>
      <w:r w:rsidR="001366A6">
        <w:rPr>
          <w:rFonts w:ascii="仿宋_GB2312" w:eastAsia="仿宋_GB2312" w:hint="eastAsia"/>
          <w:sz w:val="32"/>
          <w:szCs w:val="32"/>
        </w:rPr>
        <w:t>。</w:t>
      </w:r>
      <w:r w:rsidR="00743A67" w:rsidRPr="007A5EB3">
        <w:rPr>
          <w:rFonts w:ascii="仿宋_GB2312" w:eastAsia="仿宋_GB2312" w:hint="eastAsia"/>
          <w:sz w:val="32"/>
          <w:szCs w:val="32"/>
        </w:rPr>
        <w:t>会员应当尽职审核客户的国债托管账户申报材料，确保材料的真实、准确和完整。</w:t>
      </w:r>
    </w:p>
    <w:p w:rsidR="00074EB2" w:rsidRDefault="00074EB2" w:rsidP="00743A6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74EB2" w:rsidRPr="00E67E73" w:rsidRDefault="00074EB2" w:rsidP="00074EB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67E73">
        <w:rPr>
          <w:rFonts w:ascii="仿宋_GB2312" w:eastAsia="仿宋_GB2312" w:hint="eastAsia"/>
          <w:sz w:val="32"/>
          <w:szCs w:val="32"/>
        </w:rPr>
        <w:lastRenderedPageBreak/>
        <w:t>中国金融期货交易所</w:t>
      </w:r>
    </w:p>
    <w:p w:rsidR="00074EB2" w:rsidRPr="00E67E73" w:rsidRDefault="00074EB2" w:rsidP="00074EB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67E73">
        <w:rPr>
          <w:rFonts w:ascii="仿宋_GB2312" w:eastAsia="仿宋_GB2312" w:hint="eastAsia"/>
          <w:sz w:val="32"/>
          <w:szCs w:val="32"/>
        </w:rPr>
        <w:t>2013年11月</w:t>
      </w:r>
      <w:r w:rsidR="0012667C">
        <w:rPr>
          <w:rFonts w:ascii="仿宋_GB2312" w:eastAsia="仿宋_GB2312" w:hint="eastAsia"/>
          <w:sz w:val="32"/>
          <w:szCs w:val="32"/>
        </w:rPr>
        <w:t>19</w:t>
      </w:r>
      <w:bookmarkStart w:id="0" w:name="_GoBack"/>
      <w:bookmarkEnd w:id="0"/>
      <w:r w:rsidRPr="00E67E73">
        <w:rPr>
          <w:rFonts w:ascii="仿宋_GB2312" w:eastAsia="仿宋_GB2312" w:hint="eastAsia"/>
          <w:sz w:val="32"/>
          <w:szCs w:val="32"/>
        </w:rPr>
        <w:t>日</w:t>
      </w:r>
    </w:p>
    <w:p w:rsidR="00074EB2" w:rsidRPr="00074EB2" w:rsidRDefault="00074EB2" w:rsidP="00743A6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074EB2" w:rsidRPr="00074EB2" w:rsidSect="0062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E6" w:rsidRDefault="008869E6" w:rsidP="00452076">
      <w:r>
        <w:separator/>
      </w:r>
    </w:p>
  </w:endnote>
  <w:endnote w:type="continuationSeparator" w:id="0">
    <w:p w:rsidR="008869E6" w:rsidRDefault="008869E6" w:rsidP="004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E6" w:rsidRDefault="008869E6" w:rsidP="00452076">
      <w:r>
        <w:separator/>
      </w:r>
    </w:p>
  </w:footnote>
  <w:footnote w:type="continuationSeparator" w:id="0">
    <w:p w:rsidR="008869E6" w:rsidRDefault="008869E6" w:rsidP="0045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60F"/>
    <w:multiLevelType w:val="hybridMultilevel"/>
    <w:tmpl w:val="3D56957E"/>
    <w:lvl w:ilvl="0" w:tplc="F23A31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076"/>
    <w:rsid w:val="00021317"/>
    <w:rsid w:val="00034DB4"/>
    <w:rsid w:val="00074AE5"/>
    <w:rsid w:val="00074EB2"/>
    <w:rsid w:val="000D3D2D"/>
    <w:rsid w:val="0012667C"/>
    <w:rsid w:val="001366A6"/>
    <w:rsid w:val="0014229D"/>
    <w:rsid w:val="00166B59"/>
    <w:rsid w:val="00175E24"/>
    <w:rsid w:val="002805CF"/>
    <w:rsid w:val="002D2DBD"/>
    <w:rsid w:val="002E10A0"/>
    <w:rsid w:val="003367C0"/>
    <w:rsid w:val="00357895"/>
    <w:rsid w:val="00361521"/>
    <w:rsid w:val="003A5BDC"/>
    <w:rsid w:val="003E6D5D"/>
    <w:rsid w:val="00452076"/>
    <w:rsid w:val="004562E8"/>
    <w:rsid w:val="004942EC"/>
    <w:rsid w:val="004A0308"/>
    <w:rsid w:val="004A134E"/>
    <w:rsid w:val="004D3F44"/>
    <w:rsid w:val="005374D6"/>
    <w:rsid w:val="0055049C"/>
    <w:rsid w:val="005541C1"/>
    <w:rsid w:val="00562590"/>
    <w:rsid w:val="005979AB"/>
    <w:rsid w:val="005B2BE2"/>
    <w:rsid w:val="005B2EF0"/>
    <w:rsid w:val="005B3C34"/>
    <w:rsid w:val="006277D2"/>
    <w:rsid w:val="006439E2"/>
    <w:rsid w:val="0069616A"/>
    <w:rsid w:val="00697297"/>
    <w:rsid w:val="006A473A"/>
    <w:rsid w:val="006D15BA"/>
    <w:rsid w:val="006E2F6F"/>
    <w:rsid w:val="006E550A"/>
    <w:rsid w:val="0070357C"/>
    <w:rsid w:val="007307D4"/>
    <w:rsid w:val="0073652A"/>
    <w:rsid w:val="00743A67"/>
    <w:rsid w:val="007A4DA2"/>
    <w:rsid w:val="007F6332"/>
    <w:rsid w:val="008227B9"/>
    <w:rsid w:val="00875F56"/>
    <w:rsid w:val="00876556"/>
    <w:rsid w:val="008869E6"/>
    <w:rsid w:val="00926625"/>
    <w:rsid w:val="009B40A7"/>
    <w:rsid w:val="00A0544E"/>
    <w:rsid w:val="00A249A0"/>
    <w:rsid w:val="00A55B73"/>
    <w:rsid w:val="00A63D3F"/>
    <w:rsid w:val="00B034F7"/>
    <w:rsid w:val="00B95A70"/>
    <w:rsid w:val="00BA0E38"/>
    <w:rsid w:val="00BE5C85"/>
    <w:rsid w:val="00BE643D"/>
    <w:rsid w:val="00C00922"/>
    <w:rsid w:val="00C11E9C"/>
    <w:rsid w:val="00C2315A"/>
    <w:rsid w:val="00CC4BB0"/>
    <w:rsid w:val="00CF2B9A"/>
    <w:rsid w:val="00D010F6"/>
    <w:rsid w:val="00D3267C"/>
    <w:rsid w:val="00D61AA2"/>
    <w:rsid w:val="00D7799A"/>
    <w:rsid w:val="00DB5137"/>
    <w:rsid w:val="00DD0FFC"/>
    <w:rsid w:val="00E0257B"/>
    <w:rsid w:val="00E326B7"/>
    <w:rsid w:val="00E5348F"/>
    <w:rsid w:val="00E85462"/>
    <w:rsid w:val="00EA3992"/>
    <w:rsid w:val="00EC0B69"/>
    <w:rsid w:val="00ED7006"/>
    <w:rsid w:val="00ED76FB"/>
    <w:rsid w:val="00EF07DE"/>
    <w:rsid w:val="00F27FC3"/>
    <w:rsid w:val="00F80FFF"/>
    <w:rsid w:val="00F918B2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076"/>
    <w:rPr>
      <w:sz w:val="18"/>
      <w:szCs w:val="18"/>
    </w:rPr>
  </w:style>
  <w:style w:type="paragraph" w:styleId="a5">
    <w:name w:val="List Paragraph"/>
    <w:basedOn w:val="a"/>
    <w:uiPriority w:val="34"/>
    <w:qFormat/>
    <w:rsid w:val="00E0257B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A399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399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399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399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399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A399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A3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076"/>
    <w:rPr>
      <w:sz w:val="18"/>
      <w:szCs w:val="18"/>
    </w:rPr>
  </w:style>
  <w:style w:type="paragraph" w:styleId="a5">
    <w:name w:val="List Paragraph"/>
    <w:basedOn w:val="a"/>
    <w:uiPriority w:val="34"/>
    <w:qFormat/>
    <w:rsid w:val="00E0257B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A399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399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399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399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399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A399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A3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李忠朝:申请人</cp:lastModifiedBy>
  <cp:revision>27</cp:revision>
  <cp:lastPrinted>2013-10-30T02:06:00Z</cp:lastPrinted>
  <dcterms:created xsi:type="dcterms:W3CDTF">2013-11-05T01:44:00Z</dcterms:created>
  <dcterms:modified xsi:type="dcterms:W3CDTF">2013-11-19T01:34:00Z</dcterms:modified>
</cp:coreProperties>
</file>