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B8" w:rsidRDefault="00341103">
      <w:pPr>
        <w:ind w:firstLineChars="0" w:firstLine="0"/>
        <w:jc w:val="center"/>
        <w:outlineLvl w:val="0"/>
        <w:rPr>
          <w:rFonts w:eastAsia="宋体" w:cs="Times New Roman"/>
          <w:b/>
          <w:bCs/>
          <w:sz w:val="44"/>
          <w:szCs w:val="32"/>
        </w:rPr>
      </w:pPr>
      <w:r>
        <w:rPr>
          <w:rFonts w:eastAsia="宋体" w:cs="Times New Roman"/>
          <w:b/>
          <w:bCs/>
          <w:sz w:val="44"/>
          <w:szCs w:val="32"/>
        </w:rPr>
        <w:t>大连商品交易所铁矿石期货可交割品牌及</w:t>
      </w:r>
    </w:p>
    <w:p w:rsidR="0096714C" w:rsidRDefault="00341103">
      <w:pPr>
        <w:ind w:firstLineChars="0" w:firstLine="0"/>
        <w:jc w:val="center"/>
        <w:outlineLvl w:val="0"/>
        <w:rPr>
          <w:rFonts w:eastAsia="宋体" w:cs="Times New Roman"/>
          <w:b/>
          <w:bCs/>
          <w:sz w:val="44"/>
          <w:szCs w:val="32"/>
        </w:rPr>
      </w:pPr>
      <w:r>
        <w:rPr>
          <w:rFonts w:eastAsia="宋体" w:cs="Times New Roman"/>
          <w:b/>
          <w:bCs/>
          <w:sz w:val="44"/>
          <w:szCs w:val="32"/>
        </w:rPr>
        <w:t>相关升贴水</w:t>
      </w:r>
      <w:bookmarkStart w:id="0" w:name="_GoBack"/>
      <w:bookmarkEnd w:id="0"/>
    </w:p>
    <w:p w:rsidR="00F103C3" w:rsidRDefault="00F103C3">
      <w:pPr>
        <w:ind w:firstLineChars="0" w:firstLine="0"/>
        <w:jc w:val="center"/>
        <w:outlineLvl w:val="0"/>
        <w:rPr>
          <w:rFonts w:eastAsia="宋体" w:cs="Times New Roman"/>
          <w:b/>
          <w:bCs/>
          <w:sz w:val="44"/>
          <w:szCs w:val="32"/>
        </w:rPr>
      </w:pPr>
    </w:p>
    <w:p w:rsidR="0096714C" w:rsidRDefault="00341103" w:rsidP="00DC1FF0">
      <w:pPr>
        <w:spacing w:line="440" w:lineRule="exact"/>
        <w:ind w:firstLineChars="950" w:firstLine="2850"/>
        <w:rPr>
          <w:rFonts w:eastAsia="宋体" w:cs="Times New Roman"/>
          <w:sz w:val="30"/>
          <w:szCs w:val="30"/>
        </w:rPr>
      </w:pPr>
      <w:r>
        <w:rPr>
          <w:rFonts w:eastAsia="宋体" w:cs="Times New Roman"/>
          <w:sz w:val="30"/>
          <w:szCs w:val="30"/>
        </w:rPr>
        <w:t>（</w:t>
      </w:r>
      <w:r>
        <w:rPr>
          <w:rFonts w:eastAsia="宋体" w:cs="Times New Roman"/>
          <w:sz w:val="30"/>
          <w:szCs w:val="30"/>
        </w:rPr>
        <w:t>2021</w:t>
      </w:r>
      <w:r>
        <w:rPr>
          <w:rFonts w:eastAsia="宋体" w:cs="Times New Roman"/>
          <w:sz w:val="30"/>
          <w:szCs w:val="30"/>
        </w:rPr>
        <w:t>年</w:t>
      </w:r>
      <w:r>
        <w:rPr>
          <w:rFonts w:eastAsia="宋体" w:cs="Times New Roman"/>
          <w:sz w:val="30"/>
          <w:szCs w:val="30"/>
        </w:rPr>
        <w:t>1</w:t>
      </w:r>
      <w:r w:rsidR="00DC1FF0">
        <w:rPr>
          <w:rFonts w:eastAsia="宋体" w:cs="Times New Roman"/>
          <w:sz w:val="30"/>
          <w:szCs w:val="30"/>
        </w:rPr>
        <w:t>月</w:t>
      </w:r>
      <w:r w:rsidR="00DC1FF0">
        <w:rPr>
          <w:rFonts w:eastAsia="宋体" w:cs="Times New Roman" w:hint="eastAsia"/>
          <w:sz w:val="30"/>
          <w:szCs w:val="30"/>
        </w:rPr>
        <w:t>2</w:t>
      </w:r>
      <w:r w:rsidR="00DC1FF0">
        <w:rPr>
          <w:rFonts w:eastAsia="宋体" w:cs="Times New Roman"/>
          <w:sz w:val="30"/>
          <w:szCs w:val="30"/>
        </w:rPr>
        <w:t>7</w:t>
      </w:r>
      <w:r>
        <w:rPr>
          <w:rFonts w:eastAsia="宋体" w:cs="Times New Roman"/>
          <w:sz w:val="30"/>
          <w:szCs w:val="30"/>
        </w:rPr>
        <w:t>日）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3"/>
        <w:gridCol w:w="2531"/>
        <w:gridCol w:w="4121"/>
        <w:gridCol w:w="1266"/>
      </w:tblGrid>
      <w:tr w:rsidR="0096714C">
        <w:trPr>
          <w:trHeight w:val="335"/>
          <w:jc w:val="center"/>
        </w:trPr>
        <w:tc>
          <w:tcPr>
            <w:tcW w:w="1433" w:type="dxa"/>
            <w:shd w:val="clear" w:color="auto" w:fill="D9D9D9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2"/>
              </w:rPr>
            </w:pPr>
            <w:r>
              <w:rPr>
                <w:rFonts w:eastAsia="宋体" w:cs="Times New Roman"/>
                <w:b/>
                <w:sz w:val="22"/>
                <w:szCs w:val="22"/>
              </w:rPr>
              <w:t>品牌简称</w:t>
            </w:r>
          </w:p>
        </w:tc>
        <w:tc>
          <w:tcPr>
            <w:tcW w:w="2531" w:type="dxa"/>
            <w:shd w:val="clear" w:color="auto" w:fill="D9D9D9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2"/>
              </w:rPr>
            </w:pPr>
            <w:r>
              <w:rPr>
                <w:rFonts w:eastAsia="宋体" w:cs="Times New Roman"/>
                <w:b/>
                <w:sz w:val="22"/>
                <w:szCs w:val="22"/>
              </w:rPr>
              <w:t>品牌名称</w:t>
            </w:r>
          </w:p>
        </w:tc>
        <w:tc>
          <w:tcPr>
            <w:tcW w:w="4121" w:type="dxa"/>
            <w:shd w:val="clear" w:color="auto" w:fill="D9D9D9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2"/>
              </w:rPr>
            </w:pPr>
            <w:r>
              <w:rPr>
                <w:rFonts w:eastAsia="宋体" w:cs="Times New Roman"/>
                <w:b/>
                <w:sz w:val="22"/>
                <w:szCs w:val="22"/>
              </w:rPr>
              <w:t>生产厂家</w:t>
            </w:r>
          </w:p>
        </w:tc>
        <w:tc>
          <w:tcPr>
            <w:tcW w:w="1266" w:type="dxa"/>
            <w:shd w:val="clear" w:color="auto" w:fill="D9D9D9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2"/>
              </w:rPr>
            </w:pPr>
            <w:r>
              <w:rPr>
                <w:rFonts w:eastAsia="宋体" w:cs="Times New Roman"/>
                <w:b/>
                <w:sz w:val="22"/>
                <w:szCs w:val="22"/>
              </w:rPr>
              <w:t>升贴水</w:t>
            </w:r>
          </w:p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2"/>
              </w:rPr>
            </w:pPr>
            <w:r>
              <w:rPr>
                <w:rFonts w:eastAsia="宋体" w:cs="Times New Roman"/>
                <w:b/>
                <w:sz w:val="22"/>
                <w:szCs w:val="22"/>
              </w:rPr>
              <w:t>（元</w:t>
            </w:r>
            <w:r>
              <w:rPr>
                <w:rFonts w:eastAsia="宋体" w:cs="Times New Roman"/>
                <w:b/>
                <w:sz w:val="22"/>
                <w:szCs w:val="22"/>
              </w:rPr>
              <w:t>/</w:t>
            </w:r>
            <w:r>
              <w:rPr>
                <w:rFonts w:eastAsia="宋体" w:cs="Times New Roman"/>
                <w:b/>
                <w:sz w:val="22"/>
                <w:szCs w:val="22"/>
              </w:rPr>
              <w:t>吨）</w:t>
            </w:r>
          </w:p>
        </w:tc>
      </w:tr>
      <w:tr w:rsidR="0096714C">
        <w:trPr>
          <w:trHeight w:val="335"/>
          <w:jc w:val="center"/>
        </w:trPr>
        <w:tc>
          <w:tcPr>
            <w:tcW w:w="1433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河钢精粉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河钢矿业精粉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河北钢铁集团矿业有限公司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0</w:t>
            </w:r>
          </w:p>
        </w:tc>
      </w:tr>
      <w:tr w:rsidR="0096714C">
        <w:trPr>
          <w:trHeight w:val="335"/>
          <w:jc w:val="center"/>
        </w:trPr>
        <w:tc>
          <w:tcPr>
            <w:tcW w:w="1433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鞍钢精粉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鞍钢矿业精粉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鞍钢集团矿业有限公司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0</w:t>
            </w:r>
          </w:p>
        </w:tc>
      </w:tr>
      <w:tr w:rsidR="0096714C">
        <w:trPr>
          <w:trHeight w:val="335"/>
          <w:jc w:val="center"/>
        </w:trPr>
        <w:tc>
          <w:tcPr>
            <w:tcW w:w="1433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本钢精粉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本钢矿业精粉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本溪钢铁（集团）矿业有限责任公司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0</w:t>
            </w:r>
          </w:p>
        </w:tc>
      </w:tr>
      <w:tr w:rsidR="0096714C">
        <w:trPr>
          <w:trHeight w:val="335"/>
          <w:jc w:val="center"/>
        </w:trPr>
        <w:tc>
          <w:tcPr>
            <w:tcW w:w="1433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卡拉拉精粉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Karara Standard Magnetite Concentrate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KARARA MINING LTD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45</w:t>
            </w:r>
          </w:p>
        </w:tc>
      </w:tr>
      <w:tr w:rsidR="0096714C">
        <w:trPr>
          <w:trHeight w:val="486"/>
          <w:jc w:val="center"/>
        </w:trPr>
        <w:tc>
          <w:tcPr>
            <w:tcW w:w="1433" w:type="dxa"/>
            <w:shd w:val="clear" w:color="auto" w:fill="auto"/>
            <w:vAlign w:val="center"/>
          </w:tcPr>
          <w:p w:rsidR="0096714C" w:rsidRDefault="00341103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PB</w:t>
            </w:r>
            <w:r>
              <w:rPr>
                <w:rFonts w:eastAsia="宋体" w:cs="Times New Roman"/>
                <w:sz w:val="22"/>
                <w:szCs w:val="22"/>
              </w:rPr>
              <w:t>粉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PILBARA BLEND FINES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96714C" w:rsidRDefault="00341103">
            <w:pPr>
              <w:widowControl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Rio Tinto Commercial Pte. Ltd.</w:t>
            </w:r>
            <w:r>
              <w:rPr>
                <w:rFonts w:eastAsia="宋体" w:cs="Times New Roman"/>
                <w:sz w:val="22"/>
                <w:szCs w:val="22"/>
              </w:rPr>
              <w:t>、</w:t>
            </w:r>
          </w:p>
          <w:p w:rsidR="0096714C" w:rsidRDefault="00341103">
            <w:pPr>
              <w:widowControl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Robe River Ore Sales Pty. Ltd.</w:t>
            </w:r>
            <w:r>
              <w:rPr>
                <w:rFonts w:eastAsia="宋体" w:cs="Times New Roman"/>
                <w:sz w:val="22"/>
                <w:szCs w:val="22"/>
              </w:rPr>
              <w:t>和</w:t>
            </w:r>
          </w:p>
          <w:p w:rsidR="0096714C" w:rsidRDefault="00341103">
            <w:pPr>
              <w:widowControl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Hope Downs Marketing Company Pty. Ltd.</w:t>
            </w:r>
          </w:p>
        </w:tc>
        <w:tc>
          <w:tcPr>
            <w:tcW w:w="1266" w:type="dxa"/>
            <w:vAlign w:val="center"/>
          </w:tcPr>
          <w:p w:rsidR="0096714C" w:rsidRDefault="00341103">
            <w:pPr>
              <w:widowControl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0</w:t>
            </w:r>
          </w:p>
        </w:tc>
      </w:tr>
      <w:tr w:rsidR="0096714C">
        <w:trPr>
          <w:trHeight w:val="486"/>
          <w:jc w:val="center"/>
        </w:trPr>
        <w:tc>
          <w:tcPr>
            <w:tcW w:w="1433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纽曼粉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NEWMAN HIGH GRADE FINE ORE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BHP Billiton Marketing AG(Singapore Branch)</w:t>
            </w:r>
          </w:p>
        </w:tc>
        <w:tc>
          <w:tcPr>
            <w:tcW w:w="1266" w:type="dxa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0</w:t>
            </w:r>
          </w:p>
        </w:tc>
      </w:tr>
      <w:tr w:rsidR="0096714C">
        <w:trPr>
          <w:trHeight w:val="486"/>
          <w:jc w:val="center"/>
        </w:trPr>
        <w:tc>
          <w:tcPr>
            <w:tcW w:w="1433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麦克粉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MAC FINE ORE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BHP Billiton Marketing AG(Singapore Branch)</w:t>
            </w:r>
          </w:p>
        </w:tc>
        <w:tc>
          <w:tcPr>
            <w:tcW w:w="1266" w:type="dxa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-30</w:t>
            </w:r>
          </w:p>
        </w:tc>
      </w:tr>
      <w:tr w:rsidR="0096714C">
        <w:trPr>
          <w:trHeight w:val="486"/>
          <w:jc w:val="center"/>
        </w:trPr>
        <w:tc>
          <w:tcPr>
            <w:tcW w:w="1433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金布巴粉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JIMBLEBAR BLEND FINE ORE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BHP Billiton Marketing AG(Singapore Branch)</w:t>
            </w:r>
          </w:p>
        </w:tc>
        <w:tc>
          <w:tcPr>
            <w:tcW w:w="1266" w:type="dxa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-35</w:t>
            </w:r>
          </w:p>
        </w:tc>
      </w:tr>
      <w:tr w:rsidR="0096714C">
        <w:trPr>
          <w:trHeight w:val="70"/>
          <w:jc w:val="center"/>
        </w:trPr>
        <w:tc>
          <w:tcPr>
            <w:tcW w:w="1433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罗伊山粉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ROY-F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Roy Hill Iron Ore Pty Ltd.</w:t>
            </w:r>
          </w:p>
        </w:tc>
        <w:tc>
          <w:tcPr>
            <w:tcW w:w="1266" w:type="dxa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-30</w:t>
            </w:r>
          </w:p>
        </w:tc>
      </w:tr>
      <w:tr w:rsidR="0096714C">
        <w:trPr>
          <w:trHeight w:val="486"/>
          <w:jc w:val="center"/>
        </w:trPr>
        <w:tc>
          <w:tcPr>
            <w:tcW w:w="1433" w:type="dxa"/>
            <w:vMerge w:val="restart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BRBF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Brazilian Blend Fines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VALE INTERNATIONAL S.A.</w:t>
            </w:r>
          </w:p>
        </w:tc>
        <w:tc>
          <w:tcPr>
            <w:tcW w:w="1266" w:type="dxa"/>
            <w:vMerge w:val="restart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20</w:t>
            </w:r>
          </w:p>
        </w:tc>
      </w:tr>
      <w:tr w:rsidR="0096714C">
        <w:trPr>
          <w:trHeight w:val="70"/>
          <w:jc w:val="center"/>
        </w:trPr>
        <w:tc>
          <w:tcPr>
            <w:tcW w:w="1433" w:type="dxa"/>
            <w:vMerge/>
            <w:shd w:val="clear" w:color="auto" w:fill="auto"/>
            <w:vAlign w:val="center"/>
          </w:tcPr>
          <w:p w:rsidR="0096714C" w:rsidRDefault="0096714C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巴西混合粉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淡水河谷金属（上海）有限公司</w:t>
            </w:r>
          </w:p>
        </w:tc>
        <w:tc>
          <w:tcPr>
            <w:tcW w:w="1266" w:type="dxa"/>
            <w:vMerge/>
            <w:vAlign w:val="center"/>
          </w:tcPr>
          <w:p w:rsidR="0096714C" w:rsidRDefault="0096714C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 w:rsidR="0096714C">
        <w:trPr>
          <w:trHeight w:val="486"/>
          <w:jc w:val="center"/>
        </w:trPr>
        <w:tc>
          <w:tcPr>
            <w:tcW w:w="1433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杨迪粉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YANDI FINE ORE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BHP Billiton Marketing AG(Singapore Branch)</w:t>
            </w:r>
          </w:p>
        </w:tc>
        <w:tc>
          <w:tcPr>
            <w:tcW w:w="1266" w:type="dxa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-20</w:t>
            </w:r>
          </w:p>
        </w:tc>
      </w:tr>
      <w:tr w:rsidR="0096714C">
        <w:trPr>
          <w:trHeight w:val="486"/>
          <w:jc w:val="center"/>
        </w:trPr>
        <w:tc>
          <w:tcPr>
            <w:tcW w:w="1433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FMG</w:t>
            </w:r>
            <w:r>
              <w:rPr>
                <w:rFonts w:eastAsia="宋体" w:cs="Times New Roman"/>
                <w:sz w:val="22"/>
                <w:szCs w:val="22"/>
              </w:rPr>
              <w:t>混合粉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FORTESCUE BLEND FINES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CHICHESTER METALS PTY LTD</w:t>
            </w:r>
          </w:p>
        </w:tc>
        <w:tc>
          <w:tcPr>
            <w:tcW w:w="1266" w:type="dxa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-70</w:t>
            </w:r>
          </w:p>
        </w:tc>
      </w:tr>
      <w:tr w:rsidR="0096714C">
        <w:trPr>
          <w:trHeight w:val="486"/>
          <w:jc w:val="center"/>
        </w:trPr>
        <w:tc>
          <w:tcPr>
            <w:tcW w:w="1433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超特粉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SUPER SPECIAL FINE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CHICHESTER METALS PTY LTD</w:t>
            </w:r>
          </w:p>
        </w:tc>
        <w:tc>
          <w:tcPr>
            <w:tcW w:w="1266" w:type="dxa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-80</w:t>
            </w:r>
          </w:p>
        </w:tc>
      </w:tr>
      <w:tr w:rsidR="0096714C">
        <w:trPr>
          <w:trHeight w:val="11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IOC6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IRON ORE FINES-IOC6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CSN MINERACAO S.A.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-20</w:t>
            </w:r>
          </w:p>
        </w:tc>
      </w:tr>
      <w:tr w:rsidR="0096714C">
        <w:trPr>
          <w:trHeight w:val="486"/>
          <w:jc w:val="center"/>
        </w:trPr>
        <w:tc>
          <w:tcPr>
            <w:tcW w:w="1433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KUMBA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KUMBA STANDARD FINE ORE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Kumba Singapore</w:t>
            </w:r>
            <w:r>
              <w:rPr>
                <w:rFonts w:eastAsia="宋体" w:cs="Times New Roman"/>
                <w:sz w:val="22"/>
                <w:szCs w:val="22"/>
              </w:rPr>
              <w:t>（</w:t>
            </w:r>
            <w:r>
              <w:rPr>
                <w:rFonts w:eastAsia="宋体" w:cs="Times New Roman"/>
                <w:sz w:val="22"/>
                <w:szCs w:val="22"/>
              </w:rPr>
              <w:t>Pte</w:t>
            </w:r>
            <w:r>
              <w:rPr>
                <w:rFonts w:eastAsia="宋体" w:cs="Times New Roman"/>
                <w:sz w:val="22"/>
                <w:szCs w:val="22"/>
              </w:rPr>
              <w:t>）</w:t>
            </w:r>
            <w:r>
              <w:rPr>
                <w:rFonts w:eastAsia="宋体" w:cs="Times New Roman"/>
                <w:sz w:val="22"/>
                <w:szCs w:val="22"/>
              </w:rPr>
              <w:t>Ltd</w:t>
            </w:r>
          </w:p>
        </w:tc>
        <w:tc>
          <w:tcPr>
            <w:tcW w:w="1266" w:type="dxa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10</w:t>
            </w:r>
          </w:p>
        </w:tc>
      </w:tr>
      <w:tr w:rsidR="0096714C">
        <w:trPr>
          <w:trHeight w:val="486"/>
          <w:jc w:val="center"/>
        </w:trPr>
        <w:tc>
          <w:tcPr>
            <w:tcW w:w="1433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卡拉加斯粉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Carajas Iron Ore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VALE INTERNATIONAL S.A.</w:t>
            </w:r>
          </w:p>
        </w:tc>
        <w:tc>
          <w:tcPr>
            <w:tcW w:w="1266" w:type="dxa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90</w:t>
            </w:r>
          </w:p>
        </w:tc>
      </w:tr>
      <w:tr w:rsidR="0096714C">
        <w:trPr>
          <w:trHeight w:val="11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乌克兰精粉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</w:rPr>
              <w:t>AGGLOMERATE IRON ORE CONCENTRATE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</w:rPr>
              <w:t>METINVEST INTERNATIONAL S.A.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65</w:t>
            </w:r>
          </w:p>
        </w:tc>
      </w:tr>
    </w:tbl>
    <w:p w:rsidR="0096714C" w:rsidRPr="00F103C3" w:rsidRDefault="00341103" w:rsidP="00F103C3">
      <w:pPr>
        <w:ind w:leftChars="-177" w:left="-566" w:firstLineChars="0" w:firstLine="0"/>
        <w:rPr>
          <w:rFonts w:cs="Times New Roman"/>
          <w:szCs w:val="21"/>
        </w:rPr>
      </w:pPr>
      <w:r>
        <w:rPr>
          <w:rFonts w:cs="Times New Roman"/>
          <w:szCs w:val="21"/>
        </w:rPr>
        <w:t>（自</w:t>
      </w:r>
      <w:r>
        <w:rPr>
          <w:rFonts w:cs="Times New Roman"/>
          <w:szCs w:val="21"/>
        </w:rPr>
        <w:t>I2202</w:t>
      </w:r>
      <w:r>
        <w:rPr>
          <w:rFonts w:cs="Times New Roman"/>
          <w:szCs w:val="21"/>
        </w:rPr>
        <w:t>合约起施行）</w:t>
      </w:r>
    </w:p>
    <w:sectPr w:rsidR="0096714C" w:rsidRPr="00F103C3" w:rsidSect="00DC1F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8" w:right="1588" w:bottom="1718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32A" w:rsidRDefault="00B4132A">
      <w:pPr>
        <w:spacing w:line="240" w:lineRule="auto"/>
        <w:ind w:firstLine="640"/>
      </w:pPr>
      <w:r>
        <w:separator/>
      </w:r>
    </w:p>
  </w:endnote>
  <w:endnote w:type="continuationSeparator" w:id="1">
    <w:p w:rsidR="00B4132A" w:rsidRDefault="00B4132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14C" w:rsidRDefault="0096714C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14C" w:rsidRDefault="0096714C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14C" w:rsidRDefault="0096714C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32A" w:rsidRDefault="00B4132A">
      <w:pPr>
        <w:spacing w:line="240" w:lineRule="auto"/>
        <w:ind w:firstLine="640"/>
      </w:pPr>
      <w:r>
        <w:separator/>
      </w:r>
    </w:p>
  </w:footnote>
  <w:footnote w:type="continuationSeparator" w:id="1">
    <w:p w:rsidR="00B4132A" w:rsidRDefault="00B4132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14C" w:rsidRDefault="0096714C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14C" w:rsidRPr="00B409DA" w:rsidRDefault="0096714C" w:rsidP="00FA7060">
    <w:pPr>
      <w:ind w:left="64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14C" w:rsidRDefault="0096714C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50930"/>
    <w:multiLevelType w:val="multilevel"/>
    <w:tmpl w:val="60850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375"/>
    <w:rsid w:val="000564C8"/>
    <w:rsid w:val="000704D0"/>
    <w:rsid w:val="000D5E7A"/>
    <w:rsid w:val="00125647"/>
    <w:rsid w:val="00172048"/>
    <w:rsid w:val="00183CF8"/>
    <w:rsid w:val="00194E6E"/>
    <w:rsid w:val="001B77DD"/>
    <w:rsid w:val="00286E1E"/>
    <w:rsid w:val="0028791D"/>
    <w:rsid w:val="00313D3F"/>
    <w:rsid w:val="00331E26"/>
    <w:rsid w:val="00341103"/>
    <w:rsid w:val="00372375"/>
    <w:rsid w:val="003844B0"/>
    <w:rsid w:val="00396D6B"/>
    <w:rsid w:val="00457F0C"/>
    <w:rsid w:val="00506816"/>
    <w:rsid w:val="00532471"/>
    <w:rsid w:val="00665AD2"/>
    <w:rsid w:val="006A1706"/>
    <w:rsid w:val="006B25D1"/>
    <w:rsid w:val="0076268C"/>
    <w:rsid w:val="007B3296"/>
    <w:rsid w:val="007F548B"/>
    <w:rsid w:val="00827B37"/>
    <w:rsid w:val="008641E0"/>
    <w:rsid w:val="008B462D"/>
    <w:rsid w:val="008C30A2"/>
    <w:rsid w:val="008E4BCC"/>
    <w:rsid w:val="00957EB1"/>
    <w:rsid w:val="0096714C"/>
    <w:rsid w:val="0099637E"/>
    <w:rsid w:val="009F6878"/>
    <w:rsid w:val="00A145C1"/>
    <w:rsid w:val="00A36AAE"/>
    <w:rsid w:val="00A438AA"/>
    <w:rsid w:val="00A5634A"/>
    <w:rsid w:val="00A77BF7"/>
    <w:rsid w:val="00AF7A8C"/>
    <w:rsid w:val="00B244E6"/>
    <w:rsid w:val="00B409DA"/>
    <w:rsid w:val="00B4132A"/>
    <w:rsid w:val="00B524B8"/>
    <w:rsid w:val="00B86BA9"/>
    <w:rsid w:val="00BC0495"/>
    <w:rsid w:val="00BF17B4"/>
    <w:rsid w:val="00C163D2"/>
    <w:rsid w:val="00C652D6"/>
    <w:rsid w:val="00CB75F1"/>
    <w:rsid w:val="00D629A7"/>
    <w:rsid w:val="00DC1FF0"/>
    <w:rsid w:val="00E43C37"/>
    <w:rsid w:val="00E6347A"/>
    <w:rsid w:val="00EE1A7A"/>
    <w:rsid w:val="00F02679"/>
    <w:rsid w:val="00F103C3"/>
    <w:rsid w:val="00F202F2"/>
    <w:rsid w:val="00F80CE3"/>
    <w:rsid w:val="00F97DAB"/>
    <w:rsid w:val="00FA7060"/>
    <w:rsid w:val="00FC4F69"/>
    <w:rsid w:val="00FE5682"/>
    <w:rsid w:val="00FF2595"/>
    <w:rsid w:val="787F2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95"/>
    <w:pPr>
      <w:widowControl w:val="0"/>
      <w:spacing w:line="580" w:lineRule="exact"/>
      <w:ind w:firstLineChars="200" w:firstLine="200"/>
      <w:jc w:val="both"/>
    </w:pPr>
    <w:rPr>
      <w:rFonts w:ascii="Times New Roman" w:eastAsia="仿宋" w:hAnsi="Times New Roman"/>
      <w:kern w:val="2"/>
      <w:sz w:val="32"/>
    </w:rPr>
  </w:style>
  <w:style w:type="paragraph" w:styleId="1">
    <w:name w:val="heading 1"/>
    <w:basedOn w:val="a"/>
    <w:next w:val="a"/>
    <w:link w:val="1Char"/>
    <w:qFormat/>
    <w:rsid w:val="00FF2595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qFormat/>
    <w:rsid w:val="00FF2595"/>
    <w:pPr>
      <w:keepNext/>
      <w:keepLines/>
      <w:ind w:firstLine="643"/>
      <w:jc w:val="left"/>
      <w:outlineLvl w:val="1"/>
    </w:pPr>
    <w:rPr>
      <w:rFonts w:eastAsia="楷体" w:cstheme="majorBidi"/>
      <w:b/>
      <w:bCs/>
      <w:szCs w:val="28"/>
    </w:rPr>
  </w:style>
  <w:style w:type="paragraph" w:styleId="3">
    <w:name w:val="heading 3"/>
    <w:basedOn w:val="a"/>
    <w:next w:val="a"/>
    <w:link w:val="3Char"/>
    <w:qFormat/>
    <w:rsid w:val="00FF2595"/>
    <w:pPr>
      <w:keepNext/>
      <w:keepLines/>
      <w:ind w:firstLine="64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F259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F2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FF2595"/>
    <w:pPr>
      <w:ind w:firstLineChars="0" w:firstLine="0"/>
      <w:jc w:val="center"/>
      <w:outlineLvl w:val="0"/>
    </w:pPr>
    <w:rPr>
      <w:rFonts w:eastAsia="宋体" w:cs="Times New Roman"/>
      <w:b/>
      <w:bCs/>
      <w:sz w:val="44"/>
      <w:szCs w:val="32"/>
    </w:rPr>
  </w:style>
  <w:style w:type="table" w:styleId="a6">
    <w:name w:val="Table Grid"/>
    <w:basedOn w:val="a1"/>
    <w:uiPriority w:val="39"/>
    <w:qFormat/>
    <w:rsid w:val="00FF2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图表"/>
    <w:basedOn w:val="a"/>
    <w:link w:val="a8"/>
    <w:qFormat/>
    <w:rsid w:val="00FF2595"/>
    <w:pPr>
      <w:spacing w:line="240" w:lineRule="auto"/>
      <w:ind w:firstLineChars="0" w:firstLine="0"/>
      <w:jc w:val="center"/>
    </w:pPr>
    <w:rPr>
      <w:color w:val="000000"/>
      <w:szCs w:val="32"/>
      <w:shd w:val="clear" w:color="auto" w:fill="FFFFFF"/>
    </w:rPr>
  </w:style>
  <w:style w:type="character" w:customStyle="1" w:styleId="a8">
    <w:name w:val="图表 字符"/>
    <w:basedOn w:val="a0"/>
    <w:link w:val="a7"/>
    <w:qFormat/>
    <w:rsid w:val="00FF2595"/>
    <w:rPr>
      <w:rFonts w:ascii="Times New Roman" w:eastAsia="仿宋" w:hAnsi="Times New Roman"/>
      <w:color w:val="000000"/>
      <w:sz w:val="32"/>
      <w:szCs w:val="32"/>
    </w:rPr>
  </w:style>
  <w:style w:type="paragraph" w:customStyle="1" w:styleId="a9">
    <w:name w:val="注释"/>
    <w:basedOn w:val="a"/>
    <w:link w:val="aa"/>
    <w:uiPriority w:val="1"/>
    <w:qFormat/>
    <w:rsid w:val="00FF2595"/>
    <w:pPr>
      <w:spacing w:line="240" w:lineRule="auto"/>
      <w:ind w:firstLineChars="0" w:firstLine="0"/>
    </w:pPr>
    <w:rPr>
      <w:rFonts w:cs="Times New Roman"/>
      <w:sz w:val="24"/>
      <w:szCs w:val="22"/>
    </w:rPr>
  </w:style>
  <w:style w:type="character" w:customStyle="1" w:styleId="aa">
    <w:name w:val="注释 字符"/>
    <w:basedOn w:val="a0"/>
    <w:link w:val="a9"/>
    <w:uiPriority w:val="1"/>
    <w:qFormat/>
    <w:rsid w:val="00FF2595"/>
    <w:rPr>
      <w:rFonts w:ascii="Times New Roman" w:eastAsia="仿宋" w:hAnsi="Times New Roman" w:cs="Times New Roman"/>
      <w:sz w:val="24"/>
    </w:rPr>
  </w:style>
  <w:style w:type="character" w:customStyle="1" w:styleId="1Char">
    <w:name w:val="标题 1 Char"/>
    <w:basedOn w:val="a0"/>
    <w:link w:val="1"/>
    <w:qFormat/>
    <w:rsid w:val="00FF2595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qFormat/>
    <w:rsid w:val="00FF2595"/>
    <w:rPr>
      <w:rFonts w:eastAsia="楷体" w:cstheme="majorBidi"/>
      <w:b/>
      <w:bCs/>
      <w:sz w:val="32"/>
      <w:szCs w:val="28"/>
    </w:rPr>
  </w:style>
  <w:style w:type="character" w:customStyle="1" w:styleId="3Char">
    <w:name w:val="标题 3 Char"/>
    <w:basedOn w:val="a0"/>
    <w:link w:val="3"/>
    <w:qFormat/>
    <w:rsid w:val="00FF2595"/>
    <w:rPr>
      <w:rFonts w:eastAsia="仿宋"/>
      <w:b/>
      <w:bCs/>
      <w:sz w:val="32"/>
      <w:szCs w:val="32"/>
    </w:rPr>
  </w:style>
  <w:style w:type="character" w:customStyle="1" w:styleId="Char1">
    <w:name w:val="标题 Char"/>
    <w:basedOn w:val="a0"/>
    <w:link w:val="a5"/>
    <w:qFormat/>
    <w:rsid w:val="00FF2595"/>
    <w:rPr>
      <w:rFonts w:ascii="Times New Roman" w:eastAsia="宋体" w:hAnsi="Times New Roman" w:cs="Times New Roman"/>
      <w:b/>
      <w:bCs/>
      <w:sz w:val="44"/>
      <w:szCs w:val="32"/>
    </w:rPr>
  </w:style>
  <w:style w:type="paragraph" w:customStyle="1" w:styleId="ab">
    <w:name w:val="附件"/>
    <w:basedOn w:val="a"/>
    <w:link w:val="ac"/>
    <w:qFormat/>
    <w:rsid w:val="00FF2595"/>
    <w:pPr>
      <w:ind w:firstLineChars="0" w:firstLine="0"/>
    </w:pPr>
    <w:rPr>
      <w:rFonts w:eastAsia="黑体" w:cs="Times New Roman"/>
      <w:szCs w:val="24"/>
    </w:rPr>
  </w:style>
  <w:style w:type="character" w:customStyle="1" w:styleId="ac">
    <w:name w:val="附件 字符"/>
    <w:basedOn w:val="a0"/>
    <w:link w:val="ab"/>
    <w:qFormat/>
    <w:rsid w:val="00FF2595"/>
    <w:rPr>
      <w:rFonts w:ascii="Times New Roman" w:eastAsia="黑体" w:hAnsi="Times New Roman" w:cs="Times New Roman"/>
      <w:sz w:val="32"/>
      <w:szCs w:val="24"/>
    </w:rPr>
  </w:style>
  <w:style w:type="paragraph" w:customStyle="1" w:styleId="ad">
    <w:name w:val="主送单位"/>
    <w:basedOn w:val="a"/>
    <w:link w:val="ae"/>
    <w:qFormat/>
    <w:rsid w:val="00FF2595"/>
    <w:pPr>
      <w:ind w:firstLineChars="0" w:firstLine="0"/>
    </w:pPr>
    <w:rPr>
      <w:rFonts w:cs="Times New Roman"/>
    </w:rPr>
  </w:style>
  <w:style w:type="character" w:customStyle="1" w:styleId="ae">
    <w:name w:val="主送单位 字符"/>
    <w:basedOn w:val="a0"/>
    <w:link w:val="ad"/>
    <w:qFormat/>
    <w:rsid w:val="00FF2595"/>
    <w:rPr>
      <w:rFonts w:ascii="Times New Roman" w:eastAsia="仿宋" w:hAnsi="Times New Roman" w:cs="Times New Roman"/>
      <w:sz w:val="32"/>
      <w:szCs w:val="21"/>
    </w:rPr>
  </w:style>
  <w:style w:type="table" w:customStyle="1" w:styleId="11">
    <w:name w:val="无格式表格 11"/>
    <w:basedOn w:val="a1"/>
    <w:uiPriority w:val="41"/>
    <w:qFormat/>
    <w:rsid w:val="00FF259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0">
    <w:name w:val="网格型浅色1"/>
    <w:basedOn w:val="a1"/>
    <w:uiPriority w:val="40"/>
    <w:qFormat/>
    <w:rsid w:val="00FF259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无格式表格 12"/>
    <w:basedOn w:val="a1"/>
    <w:uiPriority w:val="41"/>
    <w:qFormat/>
    <w:rsid w:val="00FF259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3">
    <w:name w:val="网格型1"/>
    <w:basedOn w:val="a1"/>
    <w:uiPriority w:val="39"/>
    <w:qFormat/>
    <w:rsid w:val="00FF2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无格式表格 111"/>
    <w:basedOn w:val="a1"/>
    <w:uiPriority w:val="41"/>
    <w:qFormat/>
    <w:rsid w:val="00FF2595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10">
    <w:name w:val="网格型浅色11"/>
    <w:basedOn w:val="a1"/>
    <w:uiPriority w:val="40"/>
    <w:qFormat/>
    <w:rsid w:val="00FF2595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无格式表格 13"/>
    <w:basedOn w:val="a1"/>
    <w:uiPriority w:val="41"/>
    <w:qFormat/>
    <w:rsid w:val="00FF259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4">
    <w:name w:val="无格式表格 14"/>
    <w:basedOn w:val="a1"/>
    <w:uiPriority w:val="41"/>
    <w:qFormat/>
    <w:rsid w:val="00FF259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">
    <w:name w:val="称谓"/>
    <w:basedOn w:val="a"/>
    <w:link w:val="af0"/>
    <w:qFormat/>
    <w:rsid w:val="00FF2595"/>
    <w:pPr>
      <w:ind w:firstLineChars="0" w:firstLine="0"/>
    </w:pPr>
  </w:style>
  <w:style w:type="character" w:customStyle="1" w:styleId="af0">
    <w:name w:val="称谓 字符"/>
    <w:basedOn w:val="a0"/>
    <w:link w:val="af"/>
    <w:qFormat/>
    <w:rsid w:val="00FF2595"/>
    <w:rPr>
      <w:rFonts w:eastAsia="仿宋"/>
      <w:sz w:val="32"/>
    </w:rPr>
  </w:style>
  <w:style w:type="character" w:customStyle="1" w:styleId="Char0">
    <w:name w:val="页眉 Char"/>
    <w:basedOn w:val="a0"/>
    <w:link w:val="a4"/>
    <w:uiPriority w:val="99"/>
    <w:rsid w:val="00FF2595"/>
    <w:rPr>
      <w:rFonts w:ascii="Times New Roman" w:eastAsia="仿宋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F2595"/>
    <w:rPr>
      <w:rFonts w:ascii="Times New Roman" w:eastAsia="仿宋" w:hAnsi="Times New Roman"/>
      <w:sz w:val="18"/>
      <w:szCs w:val="18"/>
    </w:rPr>
  </w:style>
  <w:style w:type="paragraph" w:styleId="af1">
    <w:name w:val="List Paragraph"/>
    <w:basedOn w:val="a"/>
    <w:uiPriority w:val="34"/>
    <w:qFormat/>
    <w:rsid w:val="00FF2595"/>
    <w:pPr>
      <w:ind w:firstLine="420"/>
    </w:pPr>
    <w:rPr>
      <w:rFonts w:eastAsia="仿宋_GB231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291D483089A7845B55286B135BF7B00" ma:contentTypeVersion="1" ma:contentTypeDescription="新建文档。" ma:contentTypeScope="" ma:versionID="b5265edf8270c0a298af8d66fc8286a2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118eb4a22333564d440967437bb35b3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C00B98-3D13-4493-8B33-F01E8CEDB3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CD3E20-E27A-46D2-AC54-BACE87A7F4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432F08-13F5-4C8E-ACD7-64AD300D5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 wenjun</dc:creator>
  <cp:lastModifiedBy>kfbch</cp:lastModifiedBy>
  <cp:revision>2</cp:revision>
  <dcterms:created xsi:type="dcterms:W3CDTF">2021-02-01T01:37:00Z</dcterms:created>
  <dcterms:modified xsi:type="dcterms:W3CDTF">2021-02-01T01:37:00Z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ContentTypeId">
    <vt:lpwstr>0x0101006291D483089A7845B55286B135BF7B00</vt:lpwstr>
  </property>
</Properties>
</file>